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304165</wp:posOffset>
            </wp:positionV>
            <wp:extent cx="5256631" cy="1724025"/>
            <wp:effectExtent b="0" l="0" r="0" t="0"/>
            <wp:wrapNone/>
            <wp:docPr descr="Macintosh HD:private:var:folders:5j:5jp9p5_n3pq_wr06r2m7gxy00000gn:T:TemporaryItems:kindergarten.jpg" id="33" name="image1.jpg"/>
            <a:graphic>
              <a:graphicData uri="http://schemas.openxmlformats.org/drawingml/2006/picture">
                <pic:pic>
                  <pic:nvPicPr>
                    <pic:cNvPr descr="Macintosh HD:private:var:folders:5j:5jp9p5_n3pq_wr06r2m7gxy00000gn:T:TemporaryItems:kindergarten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6631" cy="1724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-88899</wp:posOffset>
                </wp:positionV>
                <wp:extent cx="3219450" cy="771525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45800" y="3403763"/>
                          <a:ext cx="3200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loKennedy" w:cs="HelloKennedy" w:eastAsia="HelloKennedy" w:hAnsi="HelloKennedy"/>
                                <w:b w:val="1"/>
                                <w:i w:val="0"/>
                                <w:smallCaps w:val="0"/>
                                <w:strike w:val="0"/>
                                <w:color w:val="31849b"/>
                                <w:sz w:val="72"/>
                                <w:vertAlign w:val="baseline"/>
                              </w:rPr>
                              <w:t xml:space="preserve">Welcome 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loKennedy" w:cs="HelloKennedy" w:eastAsia="HelloKennedy" w:hAnsi="HelloKennedy"/>
                                <w:b w:val="1"/>
                                <w:i w:val="0"/>
                                <w:smallCaps w:val="0"/>
                                <w:strike w:val="0"/>
                                <w:color w:val="31849b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-88899</wp:posOffset>
                </wp:positionV>
                <wp:extent cx="3219450" cy="771525"/>
                <wp:effectExtent b="0" l="0" r="0" t="0"/>
                <wp:wrapSquare wrapText="bothSides" distB="0" distT="0" distL="114300" distR="114300"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Greetings Parents,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 xml:space="preserve">Welcome to Kindergarten!  The kindergarten team is very excited and looking forward to the 2024-25 school year.  We hope that your scholar is eager to start their learning adventure here at Dunbar Elementary School.   Below is a list of supplies that your scholar will need for school and at home.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88900</wp:posOffset>
                </wp:positionV>
                <wp:extent cx="0" cy="254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7410" y="378000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88900</wp:posOffset>
                </wp:positionV>
                <wp:extent cx="0" cy="2540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3432175" cy="63468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55313" y="631988"/>
                          <a:ext cx="3381375" cy="6296025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3432175" cy="6346825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2175" cy="634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647700</wp:posOffset>
                </wp:positionV>
                <wp:extent cx="3038475" cy="5516707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36288" y="1027275"/>
                          <a:ext cx="3019425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Supply List for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 Packs of 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pack of BLACK Expo Dry Erase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 Plastic Folders (with pockets and metal prongs)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Primary Lined Composition Journals (with picture box)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Containers of Clorox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 Lysol Disinfectant Spray  (12 oz or larger)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Hand Sanitizer (8 oz. or larger)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Boxes of Kleenex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or more Rolls of paper towels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Boxes of gallon size zip lock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Boxes of quart size zip lock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Backpack –without rollers/ wheels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Pair of over the ear headphones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Change of clothes (shirt/ pant/underwear)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647700</wp:posOffset>
                </wp:positionV>
                <wp:extent cx="3038475" cy="5516707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5516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495300</wp:posOffset>
                </wp:positionV>
                <wp:extent cx="3127375" cy="32131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7713" y="2198850"/>
                          <a:ext cx="3076575" cy="316230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495300</wp:posOffset>
                </wp:positionV>
                <wp:extent cx="3127375" cy="32131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7375" cy="321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838200</wp:posOffset>
                </wp:positionV>
                <wp:extent cx="2705100" cy="274306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02975" y="2546513"/>
                          <a:ext cx="26860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Supply List for Home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Boxes of Crayola Crayons (24 count box)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Packs of 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Pair of  Kid Scissors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Pack of sharpened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Box of Crayola Classic Washable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Packs of Lined Primary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838200</wp:posOffset>
                </wp:positionV>
                <wp:extent cx="2705100" cy="2743066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2743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6997700</wp:posOffset>
                </wp:positionV>
                <wp:extent cx="5737225" cy="187007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02788" y="2870363"/>
                          <a:ext cx="5686425" cy="1819275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6997700</wp:posOffset>
                </wp:positionV>
                <wp:extent cx="5737225" cy="1870075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187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7315200</wp:posOffset>
                </wp:positionV>
                <wp:extent cx="4943475" cy="16383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83788" y="2970375"/>
                          <a:ext cx="49244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Online Resources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65" w:right="0" w:firstLine="117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Freckle Education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– free online math and ELA  located in APS Mybackpack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65" w:right="0" w:firstLine="117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Starfall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.com- free online ABC/ reading/ math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65" w:right="0" w:firstLine="117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ABCya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.com- free online math /reading/ letter sounds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Student Log in and Password information will be sent home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7315200</wp:posOffset>
                </wp:positionV>
                <wp:extent cx="4943475" cy="16383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163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270" w:left="72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33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331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CB0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C07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jAmKgHHdI52OQKf39L/3LWeug==">CgMxLjA4AHIhMWJ5a29tZDE5SF9yUUg3MnVaRkUyWFlURF8wbnF2MHpR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2021-08-02T13:53:00Z</dcterms:created>
  <dc:creator>Simms, Carol</dc:creator>
</cp:coreProperties>
</file>